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B3" w:rsidRPr="00CA5ACC" w:rsidRDefault="009471B3" w:rsidP="00CA5ACC">
      <w:pPr>
        <w:pStyle w:val="10"/>
        <w:framePr w:w="5832" w:h="7928" w:hRule="exact" w:wrap="none" w:vAnchor="page" w:hAnchor="page" w:x="1617" w:y="1733"/>
        <w:shd w:val="clear" w:color="auto" w:fill="auto"/>
        <w:spacing w:line="211" w:lineRule="exact"/>
        <w:ind w:left="540"/>
        <w:jc w:val="left"/>
      </w:pPr>
      <w:bookmarkStart w:id="0" w:name="bookmark2"/>
      <w:bookmarkStart w:id="1" w:name="_GoBack"/>
      <w:bookmarkEnd w:id="1"/>
      <w:r w:rsidRPr="00CA5ACC">
        <w:rPr>
          <w:rStyle w:val="1"/>
          <w:bCs/>
          <w:color w:val="000000"/>
        </w:rPr>
        <w:t>Жанпеисова Н.М.</w:t>
      </w:r>
      <w:bookmarkEnd w:id="0"/>
    </w:p>
    <w:p w:rsidR="009471B3" w:rsidRPr="00CA5ACC" w:rsidRDefault="00CA5ACC" w:rsidP="00CA5ACC">
      <w:pPr>
        <w:pStyle w:val="30"/>
        <w:framePr w:w="5832" w:h="7928" w:hRule="exact" w:wrap="none" w:vAnchor="page" w:hAnchor="page" w:x="1617" w:y="1733"/>
        <w:shd w:val="clear" w:color="auto" w:fill="auto"/>
        <w:spacing w:after="189" w:line="211" w:lineRule="exact"/>
        <w:ind w:left="540"/>
      </w:pPr>
      <w:r>
        <w:rPr>
          <w:rStyle w:val="3"/>
          <w:bCs/>
          <w:color w:val="000000"/>
        </w:rPr>
        <w:t xml:space="preserve">          </w:t>
      </w:r>
      <w:r w:rsidR="009471B3" w:rsidRPr="00CA5ACC">
        <w:rPr>
          <w:rStyle w:val="3"/>
          <w:bCs/>
          <w:color w:val="000000"/>
        </w:rPr>
        <w:t xml:space="preserve"> Введение в языкознание. Учебные модули/Н.М. Жанпеисова </w:t>
      </w:r>
      <w:r w:rsidR="009471B3" w:rsidRPr="00CA5ACC">
        <w:rPr>
          <w:rStyle w:val="31"/>
          <w:b w:val="0"/>
          <w:bCs w:val="0"/>
          <w:color w:val="000000"/>
        </w:rPr>
        <w:t>Алматы: Альманахъ, 2020 - 105 с.</w:t>
      </w:r>
    </w:p>
    <w:p w:rsidR="009471B3" w:rsidRPr="00CA5ACC" w:rsidRDefault="009471B3" w:rsidP="00CA5ACC">
      <w:pPr>
        <w:pStyle w:val="10"/>
        <w:framePr w:w="5832" w:h="7928" w:hRule="exact" w:wrap="none" w:vAnchor="page" w:hAnchor="page" w:x="1617" w:y="1733"/>
        <w:shd w:val="clear" w:color="auto" w:fill="auto"/>
        <w:spacing w:after="114" w:line="200" w:lineRule="exact"/>
      </w:pPr>
      <w:bookmarkStart w:id="2" w:name="bookmark3"/>
      <w:r w:rsidRPr="00CA5ACC">
        <w:rPr>
          <w:rStyle w:val="1"/>
          <w:bCs/>
          <w:color w:val="000000"/>
          <w:lang w:val="en-US" w:eastAsia="en-US"/>
        </w:rPr>
        <w:t>ISBN</w:t>
      </w:r>
      <w:r w:rsidRPr="00CA5ACC">
        <w:rPr>
          <w:rStyle w:val="1"/>
          <w:bCs/>
          <w:color w:val="000000"/>
          <w:lang w:eastAsia="en-US"/>
        </w:rPr>
        <w:t xml:space="preserve"> </w:t>
      </w:r>
      <w:r w:rsidRPr="00CA5ACC">
        <w:rPr>
          <w:rStyle w:val="1"/>
          <w:bCs/>
          <w:color w:val="000000"/>
        </w:rPr>
        <w:t>978-001-7900-32-8</w:t>
      </w:r>
      <w:bookmarkEnd w:id="2"/>
    </w:p>
    <w:p w:rsidR="009471B3" w:rsidRPr="00CA5ACC" w:rsidRDefault="009471B3" w:rsidP="00CA5ACC">
      <w:pPr>
        <w:pStyle w:val="20"/>
        <w:framePr w:w="5832" w:h="7928" w:hRule="exact" w:wrap="none" w:vAnchor="page" w:hAnchor="page" w:x="1617" w:y="1733"/>
        <w:shd w:val="clear" w:color="auto" w:fill="auto"/>
        <w:spacing w:line="206" w:lineRule="exact"/>
        <w:ind w:firstLine="340"/>
        <w:jc w:val="both"/>
      </w:pPr>
      <w:r w:rsidRPr="00CA5ACC">
        <w:rPr>
          <w:rStyle w:val="2"/>
          <w:color w:val="000000"/>
        </w:rPr>
        <w:t>Учебное пособие подготовлено в соответствии с типовой программой курса «Введение в языкознание», который изучается на всех специальностях филологического направления.</w:t>
      </w:r>
    </w:p>
    <w:p w:rsidR="009471B3" w:rsidRPr="00CA5ACC" w:rsidRDefault="009471B3" w:rsidP="00CA5ACC">
      <w:pPr>
        <w:pStyle w:val="20"/>
        <w:framePr w:w="5832" w:h="7928" w:hRule="exact" w:wrap="none" w:vAnchor="page" w:hAnchor="page" w:x="1617" w:y="1733"/>
        <w:shd w:val="clear" w:color="auto" w:fill="auto"/>
        <w:spacing w:line="206" w:lineRule="exact"/>
        <w:ind w:firstLine="340"/>
        <w:jc w:val="both"/>
      </w:pPr>
      <w:r w:rsidRPr="00CA5ACC">
        <w:rPr>
          <w:rStyle w:val="2"/>
          <w:color w:val="000000"/>
        </w:rPr>
        <w:t>Пособие разработано на основе модульной технологии обучения М.М. Жанпеисовой и ориентировано на организацию интерактивной деятельности студентов. Модули состоят из вводной, диалогической и итоговой частей. Теоретический материал представлен в компактной форме в виде опорных схем (схемы, таблицы, рисунки). Каждый модуль предваряется пререквизитами и иостреквизитамн раздела, ключевыми терминами, списком ученых и завершается учебными тестами.</w:t>
      </w:r>
    </w:p>
    <w:p w:rsidR="009471B3" w:rsidRPr="00CA5ACC" w:rsidRDefault="009471B3" w:rsidP="00CA5ACC">
      <w:pPr>
        <w:pStyle w:val="20"/>
        <w:framePr w:w="5832" w:h="7928" w:hRule="exact" w:wrap="none" w:vAnchor="page" w:hAnchor="page" w:x="1617" w:y="1733"/>
        <w:shd w:val="clear" w:color="auto" w:fill="auto"/>
        <w:spacing w:line="206" w:lineRule="exact"/>
        <w:ind w:firstLine="340"/>
        <w:jc w:val="both"/>
      </w:pPr>
      <w:r w:rsidRPr="00CA5ACC">
        <w:rPr>
          <w:rStyle w:val="2"/>
          <w:color w:val="000000"/>
        </w:rPr>
        <w:t>Книга рассчитана на преподавателей и студентов всех специальностей филологического профиля, а также на лиц, самостоятельно изучающих курс.</w:t>
      </w:r>
    </w:p>
    <w:p w:rsidR="009471B3" w:rsidRPr="00CA5ACC" w:rsidRDefault="009471B3">
      <w:pPr>
        <w:pStyle w:val="30"/>
        <w:framePr w:wrap="none" w:vAnchor="page" w:hAnchor="page" w:x="2229" w:y="9889"/>
        <w:shd w:val="clear" w:color="auto" w:fill="auto"/>
        <w:spacing w:after="0" w:line="200" w:lineRule="exact"/>
        <w:ind w:firstLine="0"/>
        <w:rPr>
          <w:b w:val="0"/>
        </w:rPr>
      </w:pPr>
    </w:p>
    <w:p w:rsidR="009471B3" w:rsidRPr="00CA5ACC" w:rsidRDefault="009471B3">
      <w:pPr>
        <w:rPr>
          <w:color w:val="auto"/>
          <w:sz w:val="2"/>
          <w:szCs w:val="2"/>
        </w:rPr>
      </w:pPr>
    </w:p>
    <w:sectPr w:rsidR="009471B3" w:rsidRPr="00CA5ACC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B3"/>
    <w:rsid w:val="00914502"/>
    <w:rsid w:val="009471B3"/>
    <w:rsid w:val="00CA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98317BE-5C6B-419C-B291-C9467A6F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Tahoma">
    <w:name w:val="Заголовок №1 + Tahoma"/>
    <w:aliases w:val="9 pt"/>
    <w:basedOn w:val="1"/>
    <w:uiPriority w:val="99"/>
    <w:rPr>
      <w:rFonts w:ascii="Tahoma" w:hAnsi="Tahoma" w:cs="Tahoma"/>
      <w:b/>
      <w:bCs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4LucidaSansUnicode">
    <w:name w:val="Основной текст (4) + Lucida Sans Unicode"/>
    <w:aliases w:val="8 pt"/>
    <w:basedOn w:val="4"/>
    <w:uiPriority w:val="99"/>
    <w:rPr>
      <w:rFonts w:ascii="Lucida Sans Unicode" w:hAnsi="Lucida Sans Unicode" w:cs="Lucida Sans Unicode"/>
      <w:i/>
      <w:iCs/>
      <w:sz w:val="16"/>
      <w:szCs w:val="16"/>
      <w:u w:val="none"/>
    </w:rPr>
  </w:style>
  <w:style w:type="character" w:customStyle="1" w:styleId="41pt">
    <w:name w:val="Основной текст (4) + Интервал 1 pt"/>
    <w:basedOn w:val="4"/>
    <w:uiPriority w:val="99"/>
    <w:rPr>
      <w:rFonts w:ascii="Times New Roman" w:hAnsi="Times New Roman" w:cs="Times New Roman"/>
      <w:i/>
      <w:iCs/>
      <w:spacing w:val="3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31">
    <w:name w:val="Основной текст (3) + Не полужирный"/>
    <w:basedOn w:val="3"/>
    <w:uiPriority w:val="99"/>
    <w:rPr>
      <w:rFonts w:ascii="Times New Roman" w:hAnsi="Times New Roman" w:cs="Times New Roman"/>
      <w:b w:val="0"/>
      <w:bCs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19"/>
      <w:szCs w:val="19"/>
      <w:u w:val="none"/>
    </w:rPr>
  </w:style>
  <w:style w:type="character" w:customStyle="1" w:styleId="510pt">
    <w:name w:val="Основной текст (5) + 10 pt"/>
    <w:basedOn w:val="5"/>
    <w:uiPriority w:val="99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40" w:lineRule="atLeast"/>
      <w:ind w:hanging="540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180" w:line="206" w:lineRule="exact"/>
    </w:pPr>
    <w:rPr>
      <w:rFonts w:ascii="Times New Roman" w:hAnsi="Times New Roman" w:cs="Times New Roman"/>
      <w:i/>
      <w:iCs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54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18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2024-09-10T07:19:00Z</dcterms:created>
  <dcterms:modified xsi:type="dcterms:W3CDTF">2024-09-10T07:19:00Z</dcterms:modified>
</cp:coreProperties>
</file>