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64A" w:rsidRPr="00151502" w:rsidRDefault="0063464A">
      <w:pPr>
        <w:pStyle w:val="30"/>
        <w:framePr w:w="6456" w:h="619" w:hRule="exact" w:wrap="none" w:vAnchor="page" w:hAnchor="page" w:x="1203" w:y="1056"/>
        <w:shd w:val="clear" w:color="auto" w:fill="auto"/>
        <w:spacing w:after="0"/>
        <w:ind w:right="4740" w:firstLine="0"/>
        <w:rPr>
          <w:rStyle w:val="3"/>
          <w:bCs/>
          <w:color w:val="000000"/>
        </w:rPr>
      </w:pPr>
      <w:bookmarkStart w:id="0" w:name="_GoBack"/>
      <w:bookmarkEnd w:id="0"/>
      <w:r w:rsidRPr="00151502">
        <w:rPr>
          <w:rStyle w:val="3"/>
          <w:bCs/>
          <w:color w:val="000000"/>
        </w:rPr>
        <w:t>ББК 67.408 я</w:t>
      </w:r>
      <w:r w:rsidR="00151502" w:rsidRPr="00151502">
        <w:rPr>
          <w:rStyle w:val="3"/>
          <w:bCs/>
          <w:color w:val="000000"/>
        </w:rPr>
        <w:t xml:space="preserve">73 </w:t>
      </w:r>
    </w:p>
    <w:p w:rsidR="00151502" w:rsidRPr="00151502" w:rsidRDefault="00151502">
      <w:pPr>
        <w:pStyle w:val="30"/>
        <w:framePr w:w="6456" w:h="619" w:hRule="exact" w:wrap="none" w:vAnchor="page" w:hAnchor="page" w:x="1203" w:y="1056"/>
        <w:shd w:val="clear" w:color="auto" w:fill="auto"/>
        <w:spacing w:after="0"/>
        <w:ind w:right="4740" w:firstLine="0"/>
        <w:rPr>
          <w:b w:val="0"/>
        </w:rPr>
      </w:pPr>
      <w:r w:rsidRPr="00151502">
        <w:rPr>
          <w:rStyle w:val="3"/>
          <w:bCs/>
          <w:color w:val="000000"/>
        </w:rPr>
        <w:t>С 50</w:t>
      </w:r>
    </w:p>
    <w:p w:rsidR="00151502" w:rsidRPr="00151502" w:rsidRDefault="00151502">
      <w:pPr>
        <w:pStyle w:val="30"/>
        <w:framePr w:w="6456" w:h="614" w:hRule="exact" w:wrap="none" w:vAnchor="page" w:hAnchor="page" w:x="1203" w:y="5746"/>
        <w:shd w:val="clear" w:color="auto" w:fill="auto"/>
        <w:spacing w:after="0"/>
        <w:ind w:firstLine="420"/>
        <w:jc w:val="both"/>
        <w:rPr>
          <w:b w:val="0"/>
        </w:rPr>
      </w:pPr>
      <w:r w:rsidRPr="00151502">
        <w:rPr>
          <w:rStyle w:val="3"/>
          <w:bCs/>
          <w:color w:val="000000"/>
        </w:rPr>
        <w:t>Сматлаев Б.М.</w:t>
      </w:r>
    </w:p>
    <w:p w:rsidR="00151502" w:rsidRPr="00151502" w:rsidRDefault="00145833">
      <w:pPr>
        <w:pStyle w:val="30"/>
        <w:framePr w:w="6456" w:h="614" w:hRule="exact" w:wrap="none" w:vAnchor="page" w:hAnchor="page" w:x="1203" w:y="5746"/>
        <w:shd w:val="clear" w:color="auto" w:fill="auto"/>
        <w:spacing w:after="0"/>
        <w:ind w:left="420"/>
        <w:rPr>
          <w:b w:val="0"/>
        </w:rPr>
      </w:pPr>
      <w:r w:rsidRPr="00151502">
        <w:rPr>
          <w:rStyle w:val="3"/>
          <w:bCs/>
          <w:color w:val="000000"/>
        </w:rPr>
        <w:t xml:space="preserve">           </w:t>
      </w:r>
      <w:r w:rsidR="00151502" w:rsidRPr="00151502">
        <w:rPr>
          <w:rStyle w:val="3"/>
          <w:bCs/>
          <w:color w:val="000000"/>
        </w:rPr>
        <w:t xml:space="preserve">Доказательства и доказывание в уголовном процессе. </w:t>
      </w:r>
      <w:r w:rsidR="00151502" w:rsidRPr="00151502">
        <w:rPr>
          <w:rStyle w:val="31"/>
          <w:b w:val="0"/>
          <w:bCs w:val="0"/>
          <w:color w:val="000000"/>
        </w:rPr>
        <w:t xml:space="preserve">Учебное пособие. Алматы: </w:t>
      </w:r>
      <w:r w:rsidR="00151502" w:rsidRPr="00151502">
        <w:rPr>
          <w:rStyle w:val="31"/>
          <w:b w:val="0"/>
          <w:bCs w:val="0"/>
          <w:color w:val="000000"/>
          <w:lang w:val="en-US" w:eastAsia="en-US"/>
        </w:rPr>
        <w:t>TechSmith</w:t>
      </w:r>
      <w:r w:rsidR="00151502" w:rsidRPr="00151502">
        <w:rPr>
          <w:rStyle w:val="31"/>
          <w:b w:val="0"/>
          <w:bCs w:val="0"/>
          <w:color w:val="000000"/>
          <w:lang w:eastAsia="en-US"/>
        </w:rPr>
        <w:t xml:space="preserve">. </w:t>
      </w:r>
      <w:r w:rsidR="00151502" w:rsidRPr="00151502">
        <w:rPr>
          <w:rStyle w:val="31"/>
          <w:b w:val="0"/>
          <w:bCs w:val="0"/>
          <w:color w:val="000000"/>
        </w:rPr>
        <w:t>2024. - 172 с.</w:t>
      </w:r>
    </w:p>
    <w:p w:rsidR="00151502" w:rsidRPr="00151502" w:rsidRDefault="00151502">
      <w:pPr>
        <w:pStyle w:val="30"/>
        <w:framePr w:wrap="none" w:vAnchor="page" w:hAnchor="page" w:x="1203" w:y="6516"/>
        <w:shd w:val="clear" w:color="auto" w:fill="auto"/>
        <w:spacing w:after="0" w:line="160" w:lineRule="exact"/>
        <w:ind w:left="420"/>
        <w:rPr>
          <w:b w:val="0"/>
        </w:rPr>
      </w:pPr>
      <w:r w:rsidRPr="00151502">
        <w:rPr>
          <w:rStyle w:val="3"/>
          <w:bCs/>
          <w:color w:val="000000"/>
          <w:lang w:val="en-US" w:eastAsia="en-US"/>
        </w:rPr>
        <w:t>ISBN</w:t>
      </w:r>
      <w:r w:rsidRPr="00151502">
        <w:rPr>
          <w:rStyle w:val="3"/>
          <w:bCs/>
          <w:color w:val="000000"/>
          <w:lang w:eastAsia="en-US"/>
        </w:rPr>
        <w:t xml:space="preserve"> </w:t>
      </w:r>
      <w:r w:rsidRPr="00151502">
        <w:rPr>
          <w:rStyle w:val="3"/>
          <w:bCs/>
          <w:color w:val="000000"/>
        </w:rPr>
        <w:t>978-601-342-379-1</w:t>
      </w:r>
    </w:p>
    <w:p w:rsidR="00151502" w:rsidRPr="00151502" w:rsidRDefault="00151502">
      <w:pPr>
        <w:pStyle w:val="20"/>
        <w:framePr w:w="6456" w:h="1926" w:hRule="exact" w:wrap="none" w:vAnchor="page" w:hAnchor="page" w:x="1203" w:y="7056"/>
        <w:shd w:val="clear" w:color="auto" w:fill="auto"/>
        <w:spacing w:before="0"/>
        <w:ind w:firstLine="420"/>
      </w:pPr>
      <w:r w:rsidRPr="00151502">
        <w:rPr>
          <w:rStyle w:val="2"/>
          <w:color w:val="000000"/>
        </w:rPr>
        <w:t>Область научных исследований автора работы определена научно-практическими задачами совершенствования доказательственного процесса по конкретному уголовному делу, разработки проблематики института доказательств и процесса доказывания, предела и предмета доказывания, совершенствования следственно-судебной практики.</w:t>
      </w:r>
    </w:p>
    <w:p w:rsidR="00151502" w:rsidRPr="00151502" w:rsidRDefault="00151502">
      <w:pPr>
        <w:pStyle w:val="20"/>
        <w:framePr w:w="6456" w:h="1926" w:hRule="exact" w:wrap="none" w:vAnchor="page" w:hAnchor="page" w:x="1203" w:y="7056"/>
        <w:shd w:val="clear" w:color="auto" w:fill="auto"/>
        <w:spacing w:before="0"/>
        <w:ind w:firstLine="420"/>
      </w:pPr>
      <w:r w:rsidRPr="00151502">
        <w:rPr>
          <w:rStyle w:val="2"/>
          <w:color w:val="000000"/>
        </w:rPr>
        <w:t>В работе представлены положения, объединяющие совокупность идей и научных разработок в области теории судебных доказательств и доказывания, автором сформулированы предложения и рекомендации организационно-методического характера по курсу преподавания теории судебных доказательств.</w:t>
      </w:r>
    </w:p>
    <w:p w:rsidR="00151502" w:rsidRPr="00151502" w:rsidRDefault="00151502">
      <w:pPr>
        <w:pStyle w:val="20"/>
        <w:framePr w:w="6456" w:h="1926" w:hRule="exact" w:wrap="none" w:vAnchor="page" w:hAnchor="page" w:x="1203" w:y="7056"/>
        <w:shd w:val="clear" w:color="auto" w:fill="auto"/>
        <w:spacing w:before="0"/>
        <w:ind w:firstLine="420"/>
      </w:pPr>
      <w:r w:rsidRPr="00151502">
        <w:rPr>
          <w:rStyle w:val="2"/>
          <w:color w:val="000000"/>
        </w:rPr>
        <w:t>Работа рассчитана на преподавателей, магистрантов, студентов юридических факультетов и слушателей учебных заведений правоохранительных органов РК.</w:t>
      </w:r>
    </w:p>
    <w:p w:rsidR="00151502" w:rsidRPr="00151502" w:rsidRDefault="00151502" w:rsidP="0052356C">
      <w:pPr>
        <w:pStyle w:val="30"/>
        <w:framePr w:w="6456" w:h="417" w:hRule="exact" w:wrap="none" w:vAnchor="page" w:hAnchor="page" w:x="1203" w:y="9311"/>
        <w:shd w:val="clear" w:color="auto" w:fill="auto"/>
        <w:spacing w:after="0" w:line="182" w:lineRule="exact"/>
        <w:ind w:right="480" w:firstLine="0"/>
        <w:rPr>
          <w:b w:val="0"/>
        </w:rPr>
      </w:pPr>
    </w:p>
    <w:p w:rsidR="00151502" w:rsidRPr="00151502" w:rsidRDefault="00151502" w:rsidP="0052356C">
      <w:pPr>
        <w:pStyle w:val="30"/>
        <w:framePr w:wrap="none" w:vAnchor="page" w:hAnchor="page" w:x="1203" w:y="9881"/>
        <w:shd w:val="clear" w:color="auto" w:fill="auto"/>
        <w:spacing w:after="0" w:line="160" w:lineRule="exact"/>
        <w:ind w:firstLine="0"/>
        <w:rPr>
          <w:b w:val="0"/>
        </w:rPr>
      </w:pPr>
    </w:p>
    <w:p w:rsidR="00151502" w:rsidRPr="00151502" w:rsidRDefault="00151502">
      <w:pPr>
        <w:rPr>
          <w:color w:val="auto"/>
          <w:sz w:val="2"/>
          <w:szCs w:val="2"/>
        </w:rPr>
      </w:pPr>
    </w:p>
    <w:sectPr w:rsidR="00151502" w:rsidRPr="00151502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4A"/>
    <w:rsid w:val="00064064"/>
    <w:rsid w:val="00145833"/>
    <w:rsid w:val="00151502"/>
    <w:rsid w:val="0052356C"/>
    <w:rsid w:val="005B1223"/>
    <w:rsid w:val="0063464A"/>
    <w:rsid w:val="008C4111"/>
    <w:rsid w:val="00B7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470C1E0-2657-47A4-9855-77D91D00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Arial Unicode MS"/>
      <w:color w:val="000000"/>
      <w:lang w:val="ru-RU" w:eastAsia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4Consolas">
    <w:name w:val="Основной текст (4) + Consolas"/>
    <w:aliases w:val="4 pt,Не курсив"/>
    <w:basedOn w:val="4"/>
    <w:uiPriority w:val="99"/>
    <w:rPr>
      <w:rFonts w:ascii="Consolas" w:hAnsi="Consolas" w:cs="Consolas"/>
      <w:i w:val="0"/>
      <w:iCs w:val="0"/>
      <w:sz w:val="8"/>
      <w:szCs w:val="8"/>
      <w:u w:val="none"/>
    </w:rPr>
  </w:style>
  <w:style w:type="character" w:customStyle="1" w:styleId="41">
    <w:name w:val="Основной текст (4) + Полужирный"/>
    <w:basedOn w:val="4"/>
    <w:uiPriority w:val="99"/>
    <w:rPr>
      <w:rFonts w:ascii="Times New Roman" w:hAnsi="Times New Roman" w:cs="Times New Roman"/>
      <w:b/>
      <w:bCs/>
      <w:i/>
      <w:iCs/>
      <w:sz w:val="16"/>
      <w:szCs w:val="16"/>
      <w:u w:val="none"/>
    </w:rPr>
  </w:style>
  <w:style w:type="character" w:customStyle="1" w:styleId="42">
    <w:name w:val="Основной текст (4) + Не курсив"/>
    <w:basedOn w:val="4"/>
    <w:uiPriority w:val="99"/>
    <w:rPr>
      <w:rFonts w:ascii="Times New Roman" w:hAnsi="Times New Roman" w:cs="Times New Roman"/>
      <w:i w:val="0"/>
      <w:iCs w:val="0"/>
      <w:sz w:val="16"/>
      <w:szCs w:val="16"/>
      <w:u w:val="none"/>
    </w:rPr>
  </w:style>
  <w:style w:type="character" w:customStyle="1" w:styleId="31">
    <w:name w:val="Основной текст (3) + Не полужирный"/>
    <w:basedOn w:val="3"/>
    <w:uiPriority w:val="99"/>
    <w:rPr>
      <w:rFonts w:ascii="Times New Roman" w:hAnsi="Times New Roman" w:cs="Times New Roman"/>
      <w:b w:val="0"/>
      <w:bCs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z w:val="16"/>
      <w:szCs w:val="16"/>
      <w:u w:val="none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180" w:line="187" w:lineRule="exact"/>
      <w:ind w:hanging="420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180" w:after="180" w:line="187" w:lineRule="exact"/>
      <w:ind w:hanging="980"/>
    </w:pPr>
    <w:rPr>
      <w:rFonts w:ascii="Times New Roman" w:hAnsi="Times New Roman" w:cs="Times New Roman"/>
      <w:i/>
      <w:iCs/>
      <w:color w:val="auto"/>
      <w:sz w:val="16"/>
      <w:szCs w:val="16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360" w:line="187" w:lineRule="exact"/>
      <w:jc w:val="both"/>
    </w:pPr>
    <w:rPr>
      <w:rFonts w:ascii="Times New Roman" w:hAnsi="Times New Roman" w:cs="Times New Roman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Айтжан Даулет Кенжебаевич</dc:creator>
  <cp:keywords/>
  <dc:description/>
  <cp:lastModifiedBy>Айтжан Даулет Кенжебаевич</cp:lastModifiedBy>
  <cp:revision>2</cp:revision>
  <dcterms:created xsi:type="dcterms:W3CDTF">2024-09-10T07:38:00Z</dcterms:created>
  <dcterms:modified xsi:type="dcterms:W3CDTF">2024-09-10T07:38:00Z</dcterms:modified>
</cp:coreProperties>
</file>