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FD" w:rsidRPr="00B61BFD" w:rsidRDefault="009D1A78">
      <w:pPr>
        <w:pStyle w:val="60"/>
        <w:framePr w:w="6470" w:h="807" w:hRule="exact" w:wrap="none" w:vAnchor="page" w:hAnchor="page" w:x="1431" w:y="1121"/>
        <w:shd w:val="clear" w:color="auto" w:fill="auto"/>
        <w:spacing w:before="0"/>
        <w:ind w:right="2460"/>
        <w:rPr>
          <w:rStyle w:val="6"/>
          <w:bCs/>
          <w:color w:val="000000"/>
          <w:lang w:val="ru-RU" w:eastAsia="kk-KZ"/>
        </w:rPr>
      </w:pPr>
      <w:bookmarkStart w:id="0" w:name="_GoBack"/>
      <w:bookmarkEnd w:id="0"/>
      <w:r>
        <w:rPr>
          <w:rStyle w:val="6"/>
          <w:b/>
          <w:bCs/>
          <w:color w:val="000000"/>
          <w:lang w:eastAsia="kk-KZ"/>
        </w:rPr>
        <w:t xml:space="preserve"> </w:t>
      </w:r>
      <w:r w:rsidRPr="00B61BFD">
        <w:rPr>
          <w:rStyle w:val="6"/>
          <w:bCs/>
          <w:color w:val="000000"/>
          <w:lang w:eastAsia="kk-KZ"/>
        </w:rPr>
        <w:t xml:space="preserve">ББК 74.102 </w:t>
      </w:r>
    </w:p>
    <w:p w:rsidR="009D1A78" w:rsidRPr="00B61BFD" w:rsidRDefault="00B61BFD">
      <w:pPr>
        <w:pStyle w:val="60"/>
        <w:framePr w:w="6470" w:h="807" w:hRule="exact" w:wrap="none" w:vAnchor="page" w:hAnchor="page" w:x="1431" w:y="1121"/>
        <w:shd w:val="clear" w:color="auto" w:fill="auto"/>
        <w:spacing w:before="0"/>
        <w:ind w:right="2460"/>
      </w:pPr>
      <w:r>
        <w:rPr>
          <w:rStyle w:val="6"/>
          <w:bCs/>
          <w:color w:val="000000"/>
          <w:lang w:val="ru-RU"/>
        </w:rPr>
        <w:t xml:space="preserve"> </w:t>
      </w:r>
      <w:r w:rsidR="009D1A78" w:rsidRPr="00B61BFD">
        <w:rPr>
          <w:rStyle w:val="6"/>
          <w:bCs/>
          <w:color w:val="000000"/>
          <w:lang w:val="ru-RU"/>
        </w:rPr>
        <w:t>А14</w:t>
      </w:r>
    </w:p>
    <w:p w:rsidR="009D1A78" w:rsidRPr="00B61BFD" w:rsidRDefault="00B61BFD">
      <w:pPr>
        <w:pStyle w:val="60"/>
        <w:framePr w:w="6470" w:h="6555" w:hRule="exact" w:wrap="none" w:vAnchor="page" w:hAnchor="page" w:x="1431" w:y="2130"/>
        <w:shd w:val="clear" w:color="auto" w:fill="auto"/>
        <w:spacing w:before="0"/>
      </w:pPr>
      <w:r w:rsidRPr="00B61BFD">
        <w:rPr>
          <w:rStyle w:val="6"/>
          <w:bCs/>
          <w:color w:val="000000"/>
          <w:lang w:val="ru-RU" w:eastAsia="kk-KZ"/>
        </w:rPr>
        <w:t xml:space="preserve">          </w:t>
      </w:r>
      <w:r w:rsidR="009D1A78" w:rsidRPr="00B61BFD">
        <w:rPr>
          <w:rStyle w:val="6"/>
          <w:bCs/>
          <w:color w:val="000000"/>
          <w:lang w:eastAsia="kk-KZ"/>
        </w:rPr>
        <w:t>Абдигапбарова У.М., Ибраева М.К.</w:t>
      </w:r>
    </w:p>
    <w:p w:rsidR="009D1A78" w:rsidRPr="00B61BFD" w:rsidRDefault="009D1A78">
      <w:pPr>
        <w:pStyle w:val="60"/>
        <w:framePr w:w="6470" w:h="6555" w:hRule="exact" w:wrap="none" w:vAnchor="page" w:hAnchor="page" w:x="1431" w:y="2130"/>
        <w:shd w:val="clear" w:color="auto" w:fill="auto"/>
        <w:spacing w:before="0"/>
        <w:ind w:left="540"/>
      </w:pPr>
      <w:r w:rsidRPr="00B61BFD">
        <w:rPr>
          <w:rStyle w:val="6"/>
          <w:bCs/>
          <w:color w:val="000000"/>
          <w:lang w:eastAsia="kk-KZ"/>
        </w:rPr>
        <w:t xml:space="preserve">Балалардың танымдык белсенділігін ерте </w:t>
      </w:r>
      <w:r w:rsidRPr="00B61BFD">
        <w:rPr>
          <w:rStyle w:val="6"/>
          <w:bCs/>
          <w:color w:val="000000"/>
        </w:rPr>
        <w:t xml:space="preserve">жастан </w:t>
      </w:r>
      <w:r w:rsidRPr="00B61BFD">
        <w:rPr>
          <w:rStyle w:val="6"/>
          <w:bCs/>
          <w:color w:val="000000"/>
          <w:lang w:eastAsia="kk-KZ"/>
        </w:rPr>
        <w:t>дамыту:</w:t>
      </w:r>
    </w:p>
    <w:p w:rsidR="009D1A78" w:rsidRPr="00B61BFD" w:rsidRDefault="009D1A78">
      <w:pPr>
        <w:pStyle w:val="70"/>
        <w:framePr w:w="6470" w:h="6555" w:hRule="exact" w:wrap="none" w:vAnchor="page" w:hAnchor="page" w:x="1431" w:y="2130"/>
        <w:shd w:val="clear" w:color="auto" w:fill="auto"/>
        <w:spacing w:after="212"/>
        <w:ind w:left="540"/>
      </w:pPr>
      <w:r w:rsidRPr="00B61BFD">
        <w:rPr>
          <w:rStyle w:val="7"/>
          <w:color w:val="000000"/>
        </w:rPr>
        <w:t xml:space="preserve">монография. </w:t>
      </w:r>
      <w:r w:rsidRPr="00B61BFD">
        <w:rPr>
          <w:rStyle w:val="7"/>
          <w:color w:val="000000"/>
          <w:lang w:eastAsia="kk-KZ"/>
        </w:rPr>
        <w:t xml:space="preserve">- </w:t>
      </w:r>
      <w:r w:rsidRPr="00B61BFD">
        <w:rPr>
          <w:rStyle w:val="7"/>
          <w:color w:val="000000"/>
        </w:rPr>
        <w:t xml:space="preserve">Алматы: </w:t>
      </w:r>
      <w:r w:rsidRPr="00B61BFD">
        <w:rPr>
          <w:rStyle w:val="7"/>
          <w:color w:val="000000"/>
          <w:lang w:eastAsia="en-US"/>
        </w:rPr>
        <w:t xml:space="preserve">TechSmith, </w:t>
      </w:r>
      <w:r w:rsidRPr="00B61BFD">
        <w:rPr>
          <w:rStyle w:val="7"/>
          <w:color w:val="000000"/>
          <w:lang w:eastAsia="kk-KZ"/>
        </w:rPr>
        <w:t xml:space="preserve">2024. - 192 </w:t>
      </w:r>
      <w:r w:rsidRPr="00B61BFD">
        <w:rPr>
          <w:rStyle w:val="7"/>
          <w:color w:val="000000"/>
        </w:rPr>
        <w:t>бет.</w:t>
      </w:r>
    </w:p>
    <w:p w:rsidR="009D1A78" w:rsidRDefault="009D1A78">
      <w:pPr>
        <w:pStyle w:val="60"/>
        <w:framePr w:w="6470" w:h="6555" w:hRule="exact" w:wrap="none" w:vAnchor="page" w:hAnchor="page" w:x="1431" w:y="2130"/>
        <w:shd w:val="clear" w:color="auto" w:fill="auto"/>
        <w:spacing w:before="0" w:after="212" w:line="210" w:lineRule="exact"/>
      </w:pPr>
      <w:r w:rsidRPr="00B61BFD">
        <w:rPr>
          <w:rStyle w:val="6"/>
          <w:bCs/>
          <w:color w:val="000000"/>
          <w:lang w:eastAsia="en-US"/>
        </w:rPr>
        <w:t xml:space="preserve">ISBN </w:t>
      </w:r>
      <w:r w:rsidRPr="00B61BFD">
        <w:rPr>
          <w:rStyle w:val="6"/>
          <w:bCs/>
          <w:color w:val="000000"/>
        </w:rPr>
        <w:t>978-601-342-058-5</w:t>
      </w:r>
    </w:p>
    <w:p w:rsidR="009D1A78" w:rsidRDefault="00624D3A">
      <w:pPr>
        <w:pStyle w:val="70"/>
        <w:framePr w:w="6470" w:h="6555" w:hRule="exact" w:wrap="none" w:vAnchor="page" w:hAnchor="page" w:x="1431" w:y="2130"/>
        <w:shd w:val="clear" w:color="auto" w:fill="auto"/>
        <w:ind w:firstLine="440"/>
        <w:jc w:val="both"/>
      </w:pPr>
      <w:r>
        <w:rPr>
          <w:rStyle w:val="7"/>
          <w:color w:val="000000"/>
        </w:rPr>
        <w:t>Монограф</w:t>
      </w:r>
      <w:r w:rsidRPr="00624D3A">
        <w:rPr>
          <w:rStyle w:val="7"/>
          <w:color w:val="000000"/>
        </w:rPr>
        <w:t>и</w:t>
      </w:r>
      <w:r w:rsidR="009D1A78" w:rsidRPr="00B61BFD">
        <w:rPr>
          <w:rStyle w:val="7"/>
          <w:color w:val="000000"/>
        </w:rPr>
        <w:t xml:space="preserve">яда </w:t>
      </w:r>
      <w:r>
        <w:rPr>
          <w:rStyle w:val="7"/>
          <w:color w:val="000000"/>
          <w:lang w:eastAsia="kk-KZ"/>
        </w:rPr>
        <w:t>Қазақ</w:t>
      </w:r>
      <w:r w:rsidR="009D1A78">
        <w:rPr>
          <w:rStyle w:val="7"/>
          <w:color w:val="000000"/>
          <w:lang w:eastAsia="kk-KZ"/>
        </w:rPr>
        <w:t>стан Республикасының мект</w:t>
      </w:r>
      <w:r>
        <w:rPr>
          <w:rStyle w:val="7"/>
          <w:color w:val="000000"/>
          <w:lang w:eastAsia="kk-KZ"/>
        </w:rPr>
        <w:t>епке дейінгі тәрбие мен оқытудың мемлекеттік жалпыға міндетті стандартына сә</w:t>
      </w:r>
      <w:r w:rsidR="009D1A78">
        <w:rPr>
          <w:rStyle w:val="7"/>
          <w:color w:val="000000"/>
          <w:lang w:eastAsia="kk-KZ"/>
        </w:rPr>
        <w:t xml:space="preserve">йкес балалардың танымдық белсенділігін </w:t>
      </w:r>
      <w:r w:rsidR="009D1A78" w:rsidRPr="00B61BFD">
        <w:rPr>
          <w:rStyle w:val="7"/>
          <w:color w:val="000000"/>
        </w:rPr>
        <w:t xml:space="preserve">ерте </w:t>
      </w:r>
      <w:r w:rsidR="009D1A78">
        <w:rPr>
          <w:rStyle w:val="7"/>
          <w:color w:val="000000"/>
          <w:lang w:eastAsia="kk-KZ"/>
        </w:rPr>
        <w:t>жаста</w:t>
      </w:r>
      <w:r>
        <w:rPr>
          <w:rStyle w:val="7"/>
          <w:color w:val="000000"/>
          <w:lang w:eastAsia="kk-KZ"/>
        </w:rPr>
        <w:t>н дамытудың мәселесі қарастырылғ</w:t>
      </w:r>
      <w:r w:rsidR="009D1A78">
        <w:rPr>
          <w:rStyle w:val="7"/>
          <w:color w:val="000000"/>
          <w:lang w:eastAsia="kk-KZ"/>
        </w:rPr>
        <w:t>ан.</w:t>
      </w:r>
    </w:p>
    <w:p w:rsidR="009D1A78" w:rsidRDefault="009D1A78">
      <w:pPr>
        <w:pStyle w:val="70"/>
        <w:framePr w:w="6470" w:h="6555" w:hRule="exact" w:wrap="none" w:vAnchor="page" w:hAnchor="page" w:x="1431" w:y="2130"/>
        <w:shd w:val="clear" w:color="auto" w:fill="auto"/>
        <w:ind w:firstLine="440"/>
        <w:jc w:val="both"/>
      </w:pPr>
      <w:r>
        <w:rPr>
          <w:rStyle w:val="7"/>
          <w:color w:val="000000"/>
          <w:lang w:eastAsia="kk-KZ"/>
        </w:rPr>
        <w:t xml:space="preserve">Балалардың </w:t>
      </w:r>
      <w:r w:rsidRPr="00B61BFD">
        <w:rPr>
          <w:rStyle w:val="7"/>
          <w:color w:val="000000"/>
        </w:rPr>
        <w:t xml:space="preserve">танымдык </w:t>
      </w:r>
      <w:r>
        <w:rPr>
          <w:rStyle w:val="7"/>
          <w:color w:val="000000"/>
          <w:lang w:eastAsia="kk-KZ"/>
        </w:rPr>
        <w:t xml:space="preserve">белсенділігін </w:t>
      </w:r>
      <w:r w:rsidRPr="00B61BFD">
        <w:rPr>
          <w:rStyle w:val="7"/>
          <w:color w:val="000000"/>
        </w:rPr>
        <w:t xml:space="preserve">ерте жастан </w:t>
      </w:r>
      <w:r w:rsidR="00624D3A">
        <w:rPr>
          <w:rStyle w:val="7"/>
          <w:color w:val="000000"/>
          <w:lang w:eastAsia="kk-KZ"/>
        </w:rPr>
        <w:t>дамытудың ғылыми-ә</w:t>
      </w:r>
      <w:r>
        <w:rPr>
          <w:rStyle w:val="7"/>
          <w:color w:val="000000"/>
          <w:lang w:eastAsia="kk-KZ"/>
        </w:rPr>
        <w:t>дістемелік негіздері беріліп, олард</w:t>
      </w:r>
      <w:r w:rsidR="00624D3A">
        <w:rPr>
          <w:rStyle w:val="7"/>
          <w:color w:val="000000"/>
          <w:lang w:eastAsia="kk-KZ"/>
        </w:rPr>
        <w:t>ы практикада жүзеге асырудың нақ</w:t>
      </w:r>
      <w:r>
        <w:rPr>
          <w:rStyle w:val="7"/>
          <w:color w:val="000000"/>
          <w:lang w:eastAsia="kk-KZ"/>
        </w:rPr>
        <w:t xml:space="preserve">ты жолдары көрсетілген. </w:t>
      </w:r>
      <w:r w:rsidRPr="00B61BFD">
        <w:rPr>
          <w:rStyle w:val="7"/>
          <w:color w:val="000000"/>
        </w:rPr>
        <w:t xml:space="preserve">Монография </w:t>
      </w:r>
      <w:r w:rsidR="00624D3A">
        <w:rPr>
          <w:rStyle w:val="7"/>
          <w:color w:val="000000"/>
          <w:lang w:eastAsia="kk-KZ"/>
        </w:rPr>
        <w:t>педагогикалық жоғ</w:t>
      </w:r>
      <w:r>
        <w:rPr>
          <w:rStyle w:val="7"/>
          <w:color w:val="000000"/>
          <w:lang w:eastAsia="kk-KZ"/>
        </w:rPr>
        <w:t>ары оқу орындарының студенттеріне, маг</w:t>
      </w:r>
      <w:r w:rsidR="00624D3A">
        <w:rPr>
          <w:rStyle w:val="7"/>
          <w:color w:val="000000"/>
          <w:lang w:eastAsia="kk-KZ"/>
        </w:rPr>
        <w:t>истранттарына, докторанттарына, оқытушыларына жә</w:t>
      </w:r>
      <w:r>
        <w:rPr>
          <w:rStyle w:val="7"/>
          <w:color w:val="000000"/>
          <w:lang w:eastAsia="kk-KZ"/>
        </w:rPr>
        <w:t xml:space="preserve">не </w:t>
      </w:r>
      <w:r w:rsidRPr="00B61BFD">
        <w:rPr>
          <w:rStyle w:val="7"/>
          <w:color w:val="000000"/>
        </w:rPr>
        <w:t xml:space="preserve">мектепке </w:t>
      </w:r>
      <w:r>
        <w:rPr>
          <w:rStyle w:val="7"/>
          <w:color w:val="000000"/>
          <w:lang w:eastAsia="kk-KZ"/>
        </w:rPr>
        <w:t>дейінгі ұйымдардың педагогтары мен ата-аналарға арналған.</w:t>
      </w:r>
    </w:p>
    <w:p w:rsidR="009D1A78" w:rsidRDefault="009D1A78">
      <w:pPr>
        <w:rPr>
          <w:color w:val="auto"/>
          <w:sz w:val="2"/>
          <w:szCs w:val="2"/>
          <w:lang w:eastAsia="ru-RU"/>
        </w:rPr>
      </w:pPr>
    </w:p>
    <w:sectPr w:rsidR="009D1A7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D"/>
    <w:rsid w:val="00624D3A"/>
    <w:rsid w:val="0065367A"/>
    <w:rsid w:val="009D1A78"/>
    <w:rsid w:val="00B61BFD"/>
    <w:rsid w:val="00E71E52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22B8C80-B8E3-44E2-B71C-8B5EE96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71">
    <w:name w:val="Основной текст (7) + Полужирный"/>
    <w:basedOn w:val="7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line="250" w:lineRule="exact"/>
    </w:pPr>
    <w:rPr>
      <w:rFonts w:ascii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50" w:lineRule="exact"/>
      <w:jc w:val="center"/>
    </w:pPr>
    <w:rPr>
      <w:rFonts w:ascii="Times New Roman" w:hAnsi="Times New Roman" w:cs="Times New Roman"/>
      <w:i/>
      <w:iCs/>
      <w:color w:val="auto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2024-09-19T07:16:00Z</dcterms:created>
  <dcterms:modified xsi:type="dcterms:W3CDTF">2024-09-19T07:16:00Z</dcterms:modified>
</cp:coreProperties>
</file>