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4E" w:rsidRDefault="00C31E4E">
      <w:pPr>
        <w:pStyle w:val="30"/>
        <w:framePr w:w="6470" w:h="715" w:hRule="exact" w:wrap="none" w:vAnchor="page" w:hAnchor="page" w:x="1553" w:y="932"/>
        <w:shd w:val="clear" w:color="auto" w:fill="auto"/>
        <w:ind w:left="340"/>
      </w:pPr>
      <w:bookmarkStart w:id="0" w:name="_GoBack"/>
      <w:bookmarkEnd w:id="0"/>
      <w:r>
        <w:rPr>
          <w:rStyle w:val="3"/>
          <w:b/>
          <w:bCs/>
          <w:color w:val="000000"/>
          <w:lang w:eastAsia="kk-KZ"/>
        </w:rPr>
        <w:t>КБЖ 74.26</w:t>
      </w:r>
    </w:p>
    <w:p w:rsidR="00C31E4E" w:rsidRDefault="00C31E4E">
      <w:pPr>
        <w:pStyle w:val="30"/>
        <w:framePr w:w="6470" w:h="715" w:hRule="exact" w:wrap="none" w:vAnchor="page" w:hAnchor="page" w:x="1553" w:y="932"/>
        <w:shd w:val="clear" w:color="auto" w:fill="auto"/>
        <w:ind w:left="340"/>
      </w:pPr>
      <w:r>
        <w:rPr>
          <w:rStyle w:val="3"/>
          <w:b/>
          <w:bCs/>
          <w:color w:val="000000"/>
          <w:lang w:val="ru-RU"/>
        </w:rPr>
        <w:t xml:space="preserve">Ж </w:t>
      </w:r>
      <w:r>
        <w:rPr>
          <w:rStyle w:val="3"/>
          <w:b/>
          <w:bCs/>
          <w:color w:val="000000"/>
          <w:lang w:eastAsia="kk-KZ"/>
        </w:rPr>
        <w:t>18</w:t>
      </w:r>
    </w:p>
    <w:p w:rsidR="00C31E4E" w:rsidRDefault="00C31E4E" w:rsidP="00C31E4E">
      <w:pPr>
        <w:pStyle w:val="20"/>
        <w:framePr w:w="6470" w:h="6166" w:hRule="exact" w:wrap="none" w:vAnchor="page" w:hAnchor="page" w:x="1553" w:y="2695"/>
        <w:shd w:val="clear" w:color="auto" w:fill="auto"/>
        <w:spacing w:after="205" w:line="221" w:lineRule="exact"/>
        <w:ind w:firstLine="0"/>
      </w:pPr>
      <w:r w:rsidRPr="00C31E4E">
        <w:rPr>
          <w:rStyle w:val="21"/>
          <w:b w:val="0"/>
          <w:color w:val="000000"/>
          <w:lang w:eastAsia="kk-KZ"/>
        </w:rPr>
        <w:t>Жазуға үйрету технологиясы:</w:t>
      </w:r>
      <w:r>
        <w:rPr>
          <w:rStyle w:val="21"/>
          <w:color w:val="000000"/>
          <w:lang w:eastAsia="kk-KZ"/>
        </w:rPr>
        <w:t xml:space="preserve"> </w:t>
      </w:r>
      <w:r>
        <w:rPr>
          <w:rStyle w:val="2"/>
          <w:color w:val="000000"/>
          <w:lang w:eastAsia="kk-KZ"/>
        </w:rPr>
        <w:t xml:space="preserve">Оқу құралы / құраст.: </w:t>
      </w:r>
      <w:r w:rsidRPr="00C31E4E">
        <w:rPr>
          <w:rStyle w:val="2"/>
          <w:color w:val="000000"/>
        </w:rPr>
        <w:t xml:space="preserve">А.М. Мамаева, У.Т. Уразбакова, А.П.Джахаева. - Алматы: </w:t>
      </w:r>
      <w:r w:rsidRPr="00C31E4E">
        <w:rPr>
          <w:rStyle w:val="2"/>
          <w:color w:val="000000"/>
          <w:lang w:eastAsia="en-US"/>
        </w:rPr>
        <w:t xml:space="preserve">TechSmith, 2024. - 176 </w:t>
      </w:r>
      <w:r w:rsidRPr="00C31E4E">
        <w:rPr>
          <w:rStyle w:val="2"/>
          <w:color w:val="000000"/>
        </w:rPr>
        <w:t>б.</w:t>
      </w:r>
    </w:p>
    <w:p w:rsidR="00C31E4E" w:rsidRDefault="00C31E4E">
      <w:pPr>
        <w:pStyle w:val="30"/>
        <w:framePr w:w="6470" w:h="6166" w:hRule="exact" w:wrap="none" w:vAnchor="page" w:hAnchor="page" w:x="1553" w:y="2695"/>
        <w:shd w:val="clear" w:color="auto" w:fill="auto"/>
        <w:spacing w:after="159" w:line="190" w:lineRule="exact"/>
        <w:ind w:left="340"/>
      </w:pPr>
      <w:r w:rsidRPr="00C31E4E">
        <w:rPr>
          <w:rStyle w:val="3"/>
          <w:b/>
          <w:bCs/>
          <w:color w:val="000000"/>
          <w:lang w:eastAsia="en-US"/>
        </w:rPr>
        <w:t>ISBN 978-9965-32-788-9</w:t>
      </w:r>
    </w:p>
    <w:p w:rsidR="00C31E4E" w:rsidRDefault="00C31E4E">
      <w:pPr>
        <w:pStyle w:val="20"/>
        <w:framePr w:w="6470" w:h="6166" w:hRule="exact" w:wrap="none" w:vAnchor="page" w:hAnchor="page" w:x="1553" w:y="2695"/>
        <w:shd w:val="clear" w:color="auto" w:fill="auto"/>
        <w:spacing w:after="0"/>
        <w:ind w:firstLine="440"/>
        <w:jc w:val="both"/>
      </w:pPr>
      <w:r>
        <w:rPr>
          <w:rStyle w:val="2"/>
          <w:color w:val="000000"/>
        </w:rPr>
        <w:t>Бұл оқу құ</w:t>
      </w:r>
      <w:r w:rsidRPr="00C31E4E">
        <w:rPr>
          <w:rStyle w:val="2"/>
          <w:color w:val="000000"/>
        </w:rPr>
        <w:t xml:space="preserve">ралда </w:t>
      </w:r>
      <w:r>
        <w:rPr>
          <w:rStyle w:val="2"/>
          <w:color w:val="000000"/>
          <w:lang w:eastAsia="kk-KZ"/>
        </w:rPr>
        <w:t xml:space="preserve">«Жазуға </w:t>
      </w:r>
      <w:r>
        <w:rPr>
          <w:rStyle w:val="2"/>
          <w:color w:val="000000"/>
        </w:rPr>
        <w:t>үйрету технологиясы» пән бағдарламасына және оқу жоспары талаптарына сәйкес 5В010200 - «Бастауышта оқ</w:t>
      </w:r>
      <w:r w:rsidRPr="00C31E4E">
        <w:rPr>
          <w:rStyle w:val="2"/>
          <w:color w:val="000000"/>
        </w:rPr>
        <w:t xml:space="preserve">ыту педагогикасы мен </w:t>
      </w:r>
      <w:r>
        <w:rPr>
          <w:rStyle w:val="2"/>
          <w:color w:val="000000"/>
          <w:lang w:eastAsia="kk-KZ"/>
        </w:rPr>
        <w:t xml:space="preserve">әдістемесі» </w:t>
      </w:r>
      <w:r w:rsidRPr="00C31E4E">
        <w:rPr>
          <w:rStyle w:val="2"/>
          <w:color w:val="000000"/>
        </w:rPr>
        <w:t>ма</w:t>
      </w:r>
      <w:r>
        <w:rPr>
          <w:rStyle w:val="2"/>
          <w:color w:val="000000"/>
        </w:rPr>
        <w:t>мандығ</w:t>
      </w:r>
      <w:r w:rsidRPr="00C31E4E">
        <w:rPr>
          <w:rStyle w:val="2"/>
          <w:color w:val="000000"/>
        </w:rPr>
        <w:t>ынын ж</w:t>
      </w:r>
      <w:r>
        <w:rPr>
          <w:rStyle w:val="2"/>
          <w:color w:val="000000"/>
        </w:rPr>
        <w:t>ә</w:t>
      </w:r>
      <w:r w:rsidRPr="00C31E4E">
        <w:rPr>
          <w:rStyle w:val="2"/>
          <w:color w:val="000000"/>
        </w:rPr>
        <w:t>не бас</w:t>
      </w:r>
      <w:r>
        <w:rPr>
          <w:rStyle w:val="2"/>
          <w:color w:val="000000"/>
        </w:rPr>
        <w:t>қ</w:t>
      </w:r>
      <w:r w:rsidRPr="00C31E4E">
        <w:rPr>
          <w:rStyle w:val="2"/>
          <w:color w:val="000000"/>
        </w:rPr>
        <w:t>а да педагогикалы</w:t>
      </w:r>
      <w:r>
        <w:rPr>
          <w:rStyle w:val="2"/>
          <w:color w:val="000000"/>
        </w:rPr>
        <w:t>қ</w:t>
      </w:r>
      <w:r w:rsidRPr="00C31E4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мамандықтардың студенттеріне </w:t>
      </w:r>
      <w:r>
        <w:rPr>
          <w:rStyle w:val="2"/>
          <w:color w:val="000000"/>
        </w:rPr>
        <w:t>арналып құрастырылғ</w:t>
      </w:r>
      <w:r w:rsidRPr="00C31E4E">
        <w:rPr>
          <w:rStyle w:val="2"/>
          <w:color w:val="000000"/>
        </w:rPr>
        <w:t>ан.</w:t>
      </w:r>
    </w:p>
    <w:p w:rsidR="00C31E4E" w:rsidRDefault="00C31E4E">
      <w:pPr>
        <w:pStyle w:val="20"/>
        <w:framePr w:w="6470" w:h="6166" w:hRule="exact" w:wrap="none" w:vAnchor="page" w:hAnchor="page" w:x="1553" w:y="2695"/>
        <w:shd w:val="clear" w:color="auto" w:fill="auto"/>
        <w:spacing w:after="0"/>
        <w:ind w:firstLine="440"/>
        <w:jc w:val="both"/>
      </w:pPr>
      <w:r>
        <w:rPr>
          <w:rStyle w:val="2"/>
          <w:color w:val="000000"/>
        </w:rPr>
        <w:t>Оқ</w:t>
      </w:r>
      <w:r w:rsidRPr="00C31E4E">
        <w:rPr>
          <w:rStyle w:val="2"/>
          <w:color w:val="000000"/>
        </w:rPr>
        <w:t xml:space="preserve">у </w:t>
      </w:r>
      <w:r>
        <w:rPr>
          <w:rStyle w:val="2"/>
          <w:color w:val="000000"/>
          <w:lang w:eastAsia="kk-KZ"/>
        </w:rPr>
        <w:t xml:space="preserve">құралының </w:t>
      </w:r>
      <w:r w:rsidRPr="00C31E4E">
        <w:rPr>
          <w:rStyle w:val="2"/>
          <w:color w:val="000000"/>
        </w:rPr>
        <w:t xml:space="preserve">мазмуны </w:t>
      </w:r>
      <w:r>
        <w:rPr>
          <w:rStyle w:val="2"/>
          <w:color w:val="000000"/>
          <w:lang w:eastAsia="kk-KZ"/>
        </w:rPr>
        <w:t xml:space="preserve">білім алушының өз бетімен оқып-үйренуін бағдар етеді. Сондықтан білім алушы оқыту үрдісінде жазуға үйрету </w:t>
      </w:r>
      <w:r w:rsidRPr="00C31E4E">
        <w:rPr>
          <w:rStyle w:val="2"/>
          <w:color w:val="000000"/>
        </w:rPr>
        <w:t xml:space="preserve">технологиясы </w:t>
      </w:r>
      <w:r>
        <w:rPr>
          <w:rStyle w:val="2"/>
          <w:color w:val="000000"/>
          <w:lang w:eastAsia="kk-KZ"/>
        </w:rPr>
        <w:t>салаларынан алған білімі мен білігін барынша қолданып, әрбір теориялық, практикалық сабақтардың жоспары бойынша қарастырылған сұрактардың мәнін, мазмұнын тереңдету мақсатында ұсынылған міндетті және қосымша әдебиеттерді дұрыс пайдалана білуге дағдылануы тиіс.</w:t>
      </w:r>
    </w:p>
    <w:p w:rsidR="00C31E4E" w:rsidRDefault="00C31E4E">
      <w:pPr>
        <w:pStyle w:val="20"/>
        <w:framePr w:w="6470" w:h="6166" w:hRule="exact" w:wrap="none" w:vAnchor="page" w:hAnchor="page" w:x="1553" w:y="2695"/>
        <w:shd w:val="clear" w:color="auto" w:fill="auto"/>
        <w:spacing w:after="0"/>
        <w:ind w:firstLine="440"/>
      </w:pPr>
      <w:r>
        <w:rPr>
          <w:rStyle w:val="2"/>
          <w:color w:val="000000"/>
          <w:lang w:eastAsia="kk-KZ"/>
        </w:rPr>
        <w:t>Ұсынылып отырған оқу құралынын мақсаты-әлемді туған тіл арқылы тануға жол ашу.</w:t>
      </w:r>
    </w:p>
    <w:p w:rsidR="00C31E4E" w:rsidRDefault="00C31E4E">
      <w:pPr>
        <w:pStyle w:val="30"/>
        <w:framePr w:w="6470" w:h="6166" w:hRule="exact" w:wrap="none" w:vAnchor="page" w:hAnchor="page" w:x="1553" w:y="2695"/>
        <w:shd w:val="clear" w:color="auto" w:fill="auto"/>
        <w:ind w:left="5060" w:firstLine="0"/>
        <w:jc w:val="both"/>
      </w:pPr>
    </w:p>
    <w:p w:rsidR="00C31E4E" w:rsidRDefault="00C31E4E">
      <w:pPr>
        <w:rPr>
          <w:color w:val="auto"/>
          <w:sz w:val="2"/>
          <w:szCs w:val="2"/>
          <w:lang w:eastAsia="ru-RU"/>
        </w:rPr>
      </w:pPr>
    </w:p>
    <w:sectPr w:rsidR="00C31E4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4E"/>
    <w:rsid w:val="00C31E4E"/>
    <w:rsid w:val="00C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9EA8BC-981D-4261-95B9-4D7AC41E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16" w:lineRule="exact"/>
      <w:ind w:hanging="340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16" w:lineRule="exact"/>
      <w:ind w:hanging="1540"/>
    </w:pPr>
    <w:rPr>
      <w:rFonts w:ascii="Times New Roman" w:hAnsi="Times New Roman" w:cs="Times New Roman"/>
      <w:b/>
      <w:bCs/>
      <w:i/>
      <w:iCs/>
      <w:color w:val="auto"/>
      <w:sz w:val="18"/>
      <w:szCs w:val="18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16" w:lineRule="exact"/>
      <w:ind w:hanging="340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2024-09-19T07:26:00Z</dcterms:created>
  <dcterms:modified xsi:type="dcterms:W3CDTF">2024-09-19T07:26:00Z</dcterms:modified>
</cp:coreProperties>
</file>