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D49" w:rsidRDefault="00C72D49">
      <w:pPr>
        <w:pStyle w:val="20"/>
        <w:framePr w:w="6542" w:h="811" w:hRule="exact" w:wrap="none" w:vAnchor="page" w:hAnchor="page" w:x="1645" w:y="815"/>
        <w:shd w:val="clear" w:color="auto" w:fill="auto"/>
        <w:spacing w:after="0"/>
        <w:ind w:right="2760"/>
        <w:rPr>
          <w:rStyle w:val="2"/>
          <w:color w:val="000000"/>
          <w:lang w:val="ru-RU" w:eastAsia="kk-KZ"/>
        </w:rPr>
      </w:pPr>
      <w:bookmarkStart w:id="0" w:name="_GoBack"/>
      <w:bookmarkEnd w:id="0"/>
      <w:r>
        <w:rPr>
          <w:rStyle w:val="2"/>
          <w:color w:val="000000"/>
          <w:lang w:eastAsia="kk-KZ"/>
        </w:rPr>
        <w:t>КБЖ 65. 050.2</w:t>
      </w:r>
      <w:r>
        <w:rPr>
          <w:rStyle w:val="2"/>
          <w:color w:val="000000"/>
          <w:lang w:val="ru-RU"/>
        </w:rPr>
        <w:t>я</w:t>
      </w:r>
      <w:r>
        <w:rPr>
          <w:rStyle w:val="2"/>
          <w:color w:val="000000"/>
          <w:lang w:eastAsia="kk-KZ"/>
        </w:rPr>
        <w:t>73</w:t>
      </w:r>
    </w:p>
    <w:p w:rsidR="00C72D49" w:rsidRDefault="00C72D49">
      <w:pPr>
        <w:pStyle w:val="20"/>
        <w:framePr w:w="6542" w:h="811" w:hRule="exact" w:wrap="none" w:vAnchor="page" w:hAnchor="page" w:x="1645" w:y="815"/>
        <w:shd w:val="clear" w:color="auto" w:fill="auto"/>
        <w:spacing w:after="0"/>
        <w:ind w:right="2760"/>
      </w:pPr>
      <w:r>
        <w:rPr>
          <w:rStyle w:val="2"/>
          <w:color w:val="000000"/>
          <w:lang w:val="ru-RU"/>
        </w:rPr>
        <w:t xml:space="preserve">Б </w:t>
      </w:r>
      <w:r>
        <w:rPr>
          <w:rStyle w:val="2"/>
          <w:color w:val="000000"/>
          <w:lang w:eastAsia="kk-KZ"/>
        </w:rPr>
        <w:t>40</w:t>
      </w:r>
    </w:p>
    <w:p w:rsidR="00C72D49" w:rsidRDefault="00C72D49">
      <w:pPr>
        <w:pStyle w:val="20"/>
        <w:framePr w:w="6542" w:h="6052" w:hRule="exact" w:wrap="none" w:vAnchor="page" w:hAnchor="page" w:x="1645" w:y="1817"/>
        <w:shd w:val="clear" w:color="auto" w:fill="auto"/>
        <w:spacing w:after="0"/>
      </w:pPr>
      <w:r>
        <w:rPr>
          <w:rStyle w:val="2"/>
          <w:color w:val="000000"/>
          <w:lang w:val="ru-RU" w:eastAsia="kk-KZ"/>
        </w:rPr>
        <w:t xml:space="preserve">         </w:t>
      </w:r>
      <w:r>
        <w:rPr>
          <w:rStyle w:val="2"/>
          <w:color w:val="000000"/>
          <w:lang w:eastAsia="kk-KZ"/>
        </w:rPr>
        <w:t xml:space="preserve"> Бектасова Ж.Т., Жүмашева Г.К.</w:t>
      </w:r>
    </w:p>
    <w:p w:rsidR="00C72D49" w:rsidRDefault="00C72D49">
      <w:pPr>
        <w:pStyle w:val="20"/>
        <w:framePr w:w="6542" w:h="6052" w:hRule="exact" w:wrap="none" w:vAnchor="page" w:hAnchor="page" w:x="1645" w:y="1817"/>
        <w:shd w:val="clear" w:color="auto" w:fill="auto"/>
        <w:spacing w:after="0"/>
        <w:ind w:left="520"/>
        <w:jc w:val="both"/>
      </w:pPr>
      <w:r>
        <w:rPr>
          <w:rStyle w:val="2"/>
          <w:color w:val="000000"/>
          <w:lang w:eastAsia="kk-KZ"/>
        </w:rPr>
        <w:t>«</w:t>
      </w:r>
      <w:r w:rsidRPr="00C72D49">
        <w:rPr>
          <w:rStyle w:val="2"/>
          <w:color w:val="000000"/>
          <w:lang w:eastAsia="kk-KZ"/>
        </w:rPr>
        <w:t>М</w:t>
      </w:r>
      <w:r>
        <w:rPr>
          <w:rStyle w:val="2"/>
          <w:color w:val="000000"/>
          <w:lang w:eastAsia="kk-KZ"/>
        </w:rPr>
        <w:t>емлекеттік тілде іс қағаздарын жүргізу»:</w:t>
      </w:r>
    </w:p>
    <w:p w:rsidR="00C72D49" w:rsidRDefault="00C72D49">
      <w:pPr>
        <w:pStyle w:val="20"/>
        <w:framePr w:w="6542" w:h="6052" w:hRule="exact" w:wrap="none" w:vAnchor="page" w:hAnchor="page" w:x="1645" w:y="1817"/>
        <w:shd w:val="clear" w:color="auto" w:fill="auto"/>
        <w:spacing w:after="264"/>
        <w:ind w:left="520"/>
      </w:pPr>
      <w:r>
        <w:rPr>
          <w:rStyle w:val="2"/>
          <w:color w:val="000000"/>
          <w:lang w:eastAsia="kk-KZ"/>
        </w:rPr>
        <w:t xml:space="preserve">оқу кұралы/ Ж.Т. </w:t>
      </w:r>
      <w:r w:rsidRPr="00C72D49">
        <w:rPr>
          <w:rStyle w:val="2"/>
          <w:color w:val="000000"/>
        </w:rPr>
        <w:t xml:space="preserve">Бектасова, </w:t>
      </w:r>
      <w:r>
        <w:rPr>
          <w:rStyle w:val="2"/>
          <w:color w:val="000000"/>
          <w:lang w:eastAsia="kk-KZ"/>
        </w:rPr>
        <w:t xml:space="preserve">Г.К. Жұмашева. </w:t>
      </w:r>
      <w:r w:rsidRPr="00C72D49">
        <w:rPr>
          <w:rStyle w:val="2"/>
          <w:color w:val="000000"/>
        </w:rPr>
        <w:t xml:space="preserve">-Алматы: </w:t>
      </w:r>
      <w:r w:rsidRPr="00C72D49">
        <w:rPr>
          <w:rStyle w:val="2"/>
          <w:color w:val="000000"/>
          <w:lang w:eastAsia="en-US"/>
        </w:rPr>
        <w:t xml:space="preserve">TechSmith. </w:t>
      </w:r>
      <w:r>
        <w:rPr>
          <w:rStyle w:val="2"/>
          <w:color w:val="000000"/>
          <w:lang w:eastAsia="kk-KZ"/>
        </w:rPr>
        <w:t xml:space="preserve">2024.-124 </w:t>
      </w:r>
      <w:r w:rsidRPr="00C72D49">
        <w:rPr>
          <w:rStyle w:val="2"/>
          <w:color w:val="000000"/>
        </w:rPr>
        <w:t>б.</w:t>
      </w:r>
    </w:p>
    <w:p w:rsidR="00C72D49" w:rsidRDefault="00C72D49">
      <w:pPr>
        <w:pStyle w:val="20"/>
        <w:framePr w:w="6542" w:h="6052" w:hRule="exact" w:wrap="none" w:vAnchor="page" w:hAnchor="page" w:x="1645" w:y="1817"/>
        <w:shd w:val="clear" w:color="auto" w:fill="auto"/>
        <w:spacing w:after="195" w:line="220" w:lineRule="exact"/>
      </w:pPr>
      <w:r w:rsidRPr="00C72D49">
        <w:rPr>
          <w:rStyle w:val="2"/>
          <w:color w:val="000000"/>
          <w:lang w:eastAsia="en-US"/>
        </w:rPr>
        <w:t>ISBN 978-601-7816-26-1</w:t>
      </w:r>
    </w:p>
    <w:p w:rsidR="00C72D49" w:rsidRDefault="00C72D49">
      <w:pPr>
        <w:pStyle w:val="20"/>
        <w:framePr w:w="6542" w:h="6052" w:hRule="exact" w:wrap="none" w:vAnchor="page" w:hAnchor="page" w:x="1645" w:y="1817"/>
        <w:shd w:val="clear" w:color="auto" w:fill="auto"/>
        <w:spacing w:after="0"/>
        <w:ind w:firstLine="640"/>
        <w:jc w:val="both"/>
      </w:pPr>
      <w:r w:rsidRPr="00C72D49">
        <w:rPr>
          <w:rStyle w:val="2"/>
          <w:color w:val="000000"/>
        </w:rPr>
        <w:t xml:space="preserve">Осы </w:t>
      </w:r>
      <w:r>
        <w:rPr>
          <w:rStyle w:val="2"/>
          <w:color w:val="000000"/>
          <w:lang w:eastAsia="kk-KZ"/>
        </w:rPr>
        <w:t>оқу кұралы жоғары жэне арнаулы оқу орындары студенттеріне, хатшы-референттерге, мемлекеттік тілде іс- қагаздарын жүргізетін кеңсе кызметкерлеріне арналған. Аталмыш оқу құралының алғашқы бөлімінде дэрістер жинақталған, ал екінші бөлімінде мемлекеттік ресми кұжаттардың кейбір стильдік ерекшеліктері және оларды жазуда ескерілетін емле кағидалары қарастырылған. Сондай-ак, үшінші бөлімінде мемлекеттік дәрістің практикалық жағы қарастырылған . Оқу құралының қолданылу аясы кең жэне кредиттік технологиямен оқитын барлық мамандықтардагы студенттерге арналған.</w:t>
      </w:r>
    </w:p>
    <w:p w:rsidR="00C72D49" w:rsidRDefault="00C72D49">
      <w:pPr>
        <w:pStyle w:val="20"/>
        <w:framePr w:w="6542" w:h="562" w:hRule="exact" w:wrap="none" w:vAnchor="page" w:hAnchor="page" w:x="1645" w:y="8058"/>
        <w:shd w:val="clear" w:color="auto" w:fill="auto"/>
        <w:spacing w:after="0"/>
        <w:ind w:left="4160"/>
      </w:pPr>
      <w:r>
        <w:rPr>
          <w:rStyle w:val="2"/>
          <w:color w:val="000000"/>
          <w:lang w:eastAsia="kk-KZ"/>
        </w:rPr>
        <w:t xml:space="preserve">ӘОЖ 005. 922 (075.8) КБЖ 65. 050. 2 </w:t>
      </w:r>
      <w:r w:rsidRPr="00C72D49">
        <w:rPr>
          <w:rStyle w:val="2"/>
          <w:color w:val="000000"/>
        </w:rPr>
        <w:t xml:space="preserve">я </w:t>
      </w:r>
      <w:r>
        <w:rPr>
          <w:rStyle w:val="2"/>
          <w:color w:val="000000"/>
          <w:lang w:eastAsia="kk-KZ"/>
        </w:rPr>
        <w:t>73</w:t>
      </w:r>
    </w:p>
    <w:p w:rsidR="00C72D49" w:rsidRDefault="00C72D49">
      <w:pPr>
        <w:pStyle w:val="20"/>
        <w:framePr w:wrap="none" w:vAnchor="page" w:hAnchor="page" w:x="1645" w:y="8850"/>
        <w:shd w:val="clear" w:color="auto" w:fill="auto"/>
        <w:spacing w:after="0" w:line="220" w:lineRule="exact"/>
      </w:pPr>
      <w:r w:rsidRPr="00C72D49">
        <w:rPr>
          <w:rStyle w:val="2"/>
          <w:color w:val="000000"/>
          <w:lang w:eastAsia="en-US"/>
        </w:rPr>
        <w:t xml:space="preserve">ISBN </w:t>
      </w:r>
      <w:r>
        <w:rPr>
          <w:rStyle w:val="2"/>
          <w:color w:val="000000"/>
          <w:lang w:eastAsia="kk-KZ"/>
        </w:rPr>
        <w:t>978-601-7816-26-1</w:t>
      </w:r>
    </w:p>
    <w:p w:rsidR="00C72D49" w:rsidRDefault="00C72D49">
      <w:pPr>
        <w:pStyle w:val="20"/>
        <w:framePr w:w="6542" w:h="787" w:hRule="exact" w:wrap="none" w:vAnchor="page" w:hAnchor="page" w:x="1645" w:y="9565"/>
        <w:shd w:val="clear" w:color="auto" w:fill="auto"/>
        <w:spacing w:after="0" w:line="245" w:lineRule="exact"/>
        <w:ind w:left="3480" w:right="820"/>
      </w:pPr>
      <w:r>
        <w:rPr>
          <w:rStyle w:val="2"/>
          <w:color w:val="000000"/>
          <w:lang w:eastAsia="kk-KZ"/>
        </w:rPr>
        <w:t xml:space="preserve">© </w:t>
      </w:r>
      <w:r w:rsidRPr="00C72D49">
        <w:rPr>
          <w:rStyle w:val="2"/>
          <w:color w:val="000000"/>
        </w:rPr>
        <w:t xml:space="preserve">Бектасова </w:t>
      </w:r>
      <w:r>
        <w:rPr>
          <w:rStyle w:val="2"/>
          <w:color w:val="000000"/>
          <w:lang w:eastAsia="kk-KZ"/>
        </w:rPr>
        <w:t xml:space="preserve">Ж.Т., Жүмашева Г.К., 2024. © </w:t>
      </w:r>
      <w:r>
        <w:rPr>
          <w:rStyle w:val="2"/>
          <w:color w:val="000000"/>
          <w:lang w:val="en-US" w:eastAsia="en-US"/>
        </w:rPr>
        <w:t xml:space="preserve">TechSmith, </w:t>
      </w:r>
      <w:r>
        <w:rPr>
          <w:rStyle w:val="2"/>
          <w:color w:val="000000"/>
          <w:lang w:eastAsia="kk-KZ"/>
        </w:rPr>
        <w:t>2024.</w:t>
      </w:r>
    </w:p>
    <w:p w:rsidR="00C72D49" w:rsidRDefault="00C72D49">
      <w:pPr>
        <w:rPr>
          <w:color w:val="auto"/>
          <w:sz w:val="2"/>
          <w:szCs w:val="2"/>
          <w:lang w:eastAsia="ru-RU"/>
        </w:rPr>
      </w:pPr>
    </w:p>
    <w:sectPr w:rsidR="00C72D49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49"/>
    <w:rsid w:val="002A350B"/>
    <w:rsid w:val="00C7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68157D1-1A2D-47F6-96F8-24A0EB7E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kk-KZ" w:eastAsia="kk-KZ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after="240" w:line="250" w:lineRule="exact"/>
    </w:pPr>
    <w:rPr>
      <w:rFonts w:ascii="Times New Roman" w:hAnsi="Times New Roman" w:cs="Times New Roman"/>
      <w:color w:val="auto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2</cp:revision>
  <dcterms:created xsi:type="dcterms:W3CDTF">2024-09-19T08:54:00Z</dcterms:created>
  <dcterms:modified xsi:type="dcterms:W3CDTF">2024-09-19T08:54:00Z</dcterms:modified>
</cp:coreProperties>
</file>